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757F" w14:textId="51B7E658" w:rsidR="001D376D" w:rsidRPr="004F2405" w:rsidRDefault="00000000" w:rsidP="004F2405">
      <w:pPr>
        <w:pStyle w:val="Heading1"/>
        <w:rPr>
          <w:rFonts w:ascii="Arial" w:hAnsi="Arial" w:cs="Arial"/>
        </w:rPr>
      </w:pPr>
      <w:r w:rsidRPr="004F2405">
        <w:rPr>
          <w:rFonts w:ascii="Arial" w:hAnsi="Arial" w:cs="Arial"/>
          <w:highlight w:val="yellow"/>
        </w:rPr>
        <w:t>Customizable Justification Letter</w:t>
      </w:r>
      <w:r w:rsidRPr="004F2405">
        <w:rPr>
          <w:rFonts w:ascii="Arial" w:hAnsi="Arial" w:cs="Arial"/>
        </w:rPr>
        <w:t xml:space="preserve"> </w:t>
      </w:r>
      <w:r w:rsidR="004F2405">
        <w:rPr>
          <w:rFonts w:ascii="Arial" w:hAnsi="Arial" w:cs="Arial"/>
        </w:rPr>
        <w:br/>
      </w:r>
      <w:r w:rsidRPr="004F2405">
        <w:rPr>
          <w:rFonts w:ascii="Arial" w:hAnsi="Arial" w:cs="Arial"/>
        </w:rPr>
        <w:t>SHSMD Connections 2025 Virtual Conference</w:t>
      </w:r>
    </w:p>
    <w:p w14:paraId="24485065" w14:textId="77777777" w:rsidR="001D376D" w:rsidRPr="004F2405" w:rsidRDefault="00000000">
      <w:pPr>
        <w:rPr>
          <w:rFonts w:ascii="Arial" w:hAnsi="Arial" w:cs="Arial"/>
          <w:highlight w:val="yellow"/>
        </w:rPr>
      </w:pPr>
      <w:r w:rsidRPr="004F2405">
        <w:rPr>
          <w:rFonts w:ascii="Arial" w:hAnsi="Arial" w:cs="Arial"/>
          <w:highlight w:val="yellow"/>
        </w:rPr>
        <w:t>How to use: Update all highlighted sections to customize for your supervisor. Delete anything that doesn’t apply to you, and remove highlighting before sending.</w:t>
      </w:r>
    </w:p>
    <w:p w14:paraId="05410292" w14:textId="77777777" w:rsidR="001D376D" w:rsidRPr="004F2405" w:rsidRDefault="00000000">
      <w:pPr>
        <w:rPr>
          <w:rFonts w:ascii="Arial" w:hAnsi="Arial" w:cs="Arial"/>
        </w:rPr>
      </w:pPr>
      <w:r w:rsidRPr="004F2405">
        <w:rPr>
          <w:rFonts w:ascii="Arial" w:hAnsi="Arial" w:cs="Arial"/>
          <w:highlight w:val="yellow"/>
        </w:rPr>
        <w:t>[Date]</w:t>
      </w:r>
    </w:p>
    <w:p w14:paraId="2A0C4048" w14:textId="77777777" w:rsidR="001D376D" w:rsidRPr="004F2405" w:rsidRDefault="00000000">
      <w:pPr>
        <w:rPr>
          <w:rFonts w:ascii="Arial" w:hAnsi="Arial" w:cs="Arial"/>
        </w:rPr>
      </w:pPr>
      <w:r w:rsidRPr="004F2405">
        <w:rPr>
          <w:rFonts w:ascii="Arial" w:hAnsi="Arial" w:cs="Arial"/>
        </w:rPr>
        <w:t>Subject: Request to Attend SHSMD Connections 2025 Virtual Conference</w:t>
      </w:r>
    </w:p>
    <w:p w14:paraId="330AC833" w14:textId="5C0E5081" w:rsidR="001D376D" w:rsidRPr="004F2405" w:rsidRDefault="00000000">
      <w:pPr>
        <w:rPr>
          <w:rFonts w:ascii="Arial" w:hAnsi="Arial" w:cs="Arial"/>
        </w:rPr>
      </w:pPr>
      <w:r w:rsidRPr="004F2405">
        <w:rPr>
          <w:rFonts w:ascii="Arial" w:hAnsi="Arial" w:cs="Arial"/>
          <w:highlight w:val="yellow"/>
        </w:rPr>
        <w:t>[Supervisor’s Name]</w:t>
      </w:r>
      <w:r w:rsidR="004F2405">
        <w:rPr>
          <w:rFonts w:ascii="Arial" w:hAnsi="Arial" w:cs="Arial"/>
        </w:rPr>
        <w:t>,</w:t>
      </w:r>
    </w:p>
    <w:p w14:paraId="3FAF0F4A" w14:textId="77777777" w:rsidR="001D376D" w:rsidRPr="004F2405" w:rsidRDefault="00000000">
      <w:pPr>
        <w:rPr>
          <w:rFonts w:ascii="Arial" w:hAnsi="Arial" w:cs="Arial"/>
        </w:rPr>
      </w:pPr>
      <w:r w:rsidRPr="004F2405">
        <w:rPr>
          <w:rFonts w:ascii="Arial" w:hAnsi="Arial" w:cs="Arial"/>
        </w:rPr>
        <w:t>I’d like to request approval to participate in the SHSMD Connections 2025 Virtual Conference, taking place November 3–7, 2025.</w:t>
      </w:r>
    </w:p>
    <w:p w14:paraId="39EA5DA7" w14:textId="77777777" w:rsidR="001D376D" w:rsidRPr="004F2405" w:rsidRDefault="00000000">
      <w:pPr>
        <w:rPr>
          <w:rFonts w:ascii="Arial" w:hAnsi="Arial" w:cs="Arial"/>
        </w:rPr>
      </w:pPr>
      <w:r w:rsidRPr="004F2405">
        <w:rPr>
          <w:rFonts w:ascii="Arial" w:hAnsi="Arial" w:cs="Arial"/>
        </w:rPr>
        <w:t>This event, hosted by the American Hospital Association’s Society for Health Care Strategy &amp; Market Development (SHSMD), is a convenient and affordable way to get fresh ideas, learn from peers, and bring back new approaches that can help us strengthen our marketing and communication efforts.</w:t>
      </w:r>
    </w:p>
    <w:p w14:paraId="6F17AC5A" w14:textId="77777777" w:rsidR="001D376D" w:rsidRPr="004F2405" w:rsidRDefault="00000000">
      <w:pPr>
        <w:pStyle w:val="Heading2"/>
        <w:rPr>
          <w:rFonts w:ascii="Arial" w:hAnsi="Arial" w:cs="Arial"/>
        </w:rPr>
      </w:pPr>
      <w:r w:rsidRPr="004F2405">
        <w:rPr>
          <w:rFonts w:ascii="Arial" w:hAnsi="Arial" w:cs="Arial"/>
        </w:rPr>
        <w:t>1. Direct Alignment with Our Goals</w:t>
      </w:r>
    </w:p>
    <w:p w14:paraId="7A3BECFB" w14:textId="77777777" w:rsidR="001D376D" w:rsidRPr="004F2405" w:rsidRDefault="00000000">
      <w:pPr>
        <w:rPr>
          <w:rFonts w:ascii="Arial" w:hAnsi="Arial" w:cs="Arial"/>
        </w:rPr>
      </w:pPr>
      <w:r w:rsidRPr="004F2405">
        <w:rPr>
          <w:rFonts w:ascii="Arial" w:hAnsi="Arial" w:cs="Arial"/>
        </w:rPr>
        <w:t>The sessions cover the same challenges we’re tackling—things like brand consistency, workforce development, consumer insights, and data-driven marketing.</w:t>
      </w:r>
    </w:p>
    <w:p w14:paraId="67FF55CA" w14:textId="77777777" w:rsidR="001D376D" w:rsidRPr="004F2405" w:rsidRDefault="00000000">
      <w:pPr>
        <w:rPr>
          <w:rFonts w:ascii="Arial" w:hAnsi="Arial" w:cs="Arial"/>
        </w:rPr>
      </w:pPr>
      <w:r w:rsidRPr="004F2405">
        <w:rPr>
          <w:rFonts w:ascii="Arial" w:hAnsi="Arial" w:cs="Arial"/>
        </w:rPr>
        <w:t>A few sessions that stand out to me:</w:t>
      </w:r>
      <w:r w:rsidRPr="004F2405">
        <w:rPr>
          <w:rFonts w:ascii="Arial" w:hAnsi="Arial" w:cs="Arial"/>
        </w:rPr>
        <w:br/>
      </w:r>
      <w:r w:rsidRPr="004F2405">
        <w:rPr>
          <w:rFonts w:ascii="Arial" w:hAnsi="Arial" w:cs="Arial"/>
          <w:highlight w:val="yellow"/>
        </w:rPr>
        <w:t>• A Tool Kit Can Get Communicators on the Same Page About Your Brand – Practical ways to align messaging and visuals across teams.</w:t>
      </w:r>
      <w:r w:rsidRPr="004F2405">
        <w:rPr>
          <w:rFonts w:ascii="Arial" w:hAnsi="Arial" w:cs="Arial"/>
          <w:highlight w:val="yellow"/>
        </w:rPr>
        <w:br/>
        <w:t>• From Within: Creating Sustainable Nursing Pipelines Through Employee Engagement Automation – A smart approach to workforce development.</w:t>
      </w:r>
      <w:r w:rsidRPr="004F2405">
        <w:rPr>
          <w:rFonts w:ascii="Arial" w:hAnsi="Arial" w:cs="Arial"/>
          <w:highlight w:val="yellow"/>
        </w:rPr>
        <w:br/>
        <w:t>• Applying Strategic Consumer Insights – Lessons from Specialty Care – How to use data and research to understand patient behavior.</w:t>
      </w:r>
    </w:p>
    <w:p w14:paraId="498B02EB" w14:textId="77777777" w:rsidR="001D376D" w:rsidRPr="004F2405" w:rsidRDefault="00000000">
      <w:pPr>
        <w:pStyle w:val="Heading2"/>
        <w:rPr>
          <w:rFonts w:ascii="Arial" w:hAnsi="Arial" w:cs="Arial"/>
        </w:rPr>
      </w:pPr>
      <w:r w:rsidRPr="004F2405">
        <w:rPr>
          <w:rFonts w:ascii="Arial" w:hAnsi="Arial" w:cs="Arial"/>
        </w:rPr>
        <w:t>2. Real-World Lessons from Peers</w:t>
      </w:r>
    </w:p>
    <w:p w14:paraId="74FBD7B8" w14:textId="7A2994E4" w:rsidR="001D376D" w:rsidRPr="004F2405" w:rsidRDefault="00000000">
      <w:pPr>
        <w:rPr>
          <w:rFonts w:ascii="Arial" w:hAnsi="Arial" w:cs="Arial"/>
        </w:rPr>
      </w:pPr>
      <w:r w:rsidRPr="004F2405">
        <w:rPr>
          <w:rFonts w:ascii="Arial" w:hAnsi="Arial" w:cs="Arial"/>
        </w:rPr>
        <w:t xml:space="preserve">The presenters aren’t just </w:t>
      </w:r>
      <w:proofErr w:type="gramStart"/>
      <w:r w:rsidRPr="004F2405">
        <w:rPr>
          <w:rFonts w:ascii="Arial" w:hAnsi="Arial" w:cs="Arial"/>
        </w:rPr>
        <w:t>academics</w:t>
      </w:r>
      <w:r w:rsidR="004F2405">
        <w:rPr>
          <w:rFonts w:ascii="Arial" w:hAnsi="Arial" w:cs="Arial"/>
        </w:rPr>
        <w:t>,</w:t>
      </w:r>
      <w:proofErr w:type="gramEnd"/>
      <w:r w:rsidR="004F2405">
        <w:rPr>
          <w:rFonts w:ascii="Arial" w:hAnsi="Arial" w:cs="Arial"/>
        </w:rPr>
        <w:t xml:space="preserve"> </w:t>
      </w:r>
      <w:r w:rsidRPr="004F2405">
        <w:rPr>
          <w:rFonts w:ascii="Arial" w:hAnsi="Arial" w:cs="Arial"/>
        </w:rPr>
        <w:t xml:space="preserve">they’re professionals from leading hospitals and health systems sharing what’s </w:t>
      </w:r>
      <w:proofErr w:type="gramStart"/>
      <w:r w:rsidRPr="004F2405">
        <w:rPr>
          <w:rFonts w:ascii="Arial" w:hAnsi="Arial" w:cs="Arial"/>
        </w:rPr>
        <w:t>actually working</w:t>
      </w:r>
      <w:proofErr w:type="gramEnd"/>
      <w:r w:rsidRPr="004F2405">
        <w:rPr>
          <w:rFonts w:ascii="Arial" w:hAnsi="Arial" w:cs="Arial"/>
        </w:rPr>
        <w:t xml:space="preserve"> in the field. It’s a chance to learn what’s been tested and proven effective.</w:t>
      </w:r>
    </w:p>
    <w:p w14:paraId="7C8FB2B0" w14:textId="77777777" w:rsidR="001D376D" w:rsidRPr="004F2405" w:rsidRDefault="00000000">
      <w:pPr>
        <w:pStyle w:val="Heading2"/>
        <w:rPr>
          <w:rFonts w:ascii="Arial" w:hAnsi="Arial" w:cs="Arial"/>
        </w:rPr>
      </w:pPr>
      <w:r w:rsidRPr="004F2405">
        <w:rPr>
          <w:rFonts w:ascii="Arial" w:hAnsi="Arial" w:cs="Arial"/>
        </w:rPr>
        <w:t>3. Flexible and Cost-Effective</w:t>
      </w:r>
    </w:p>
    <w:p w14:paraId="2FC70C17" w14:textId="77777777" w:rsidR="001D376D" w:rsidRPr="004F2405" w:rsidRDefault="00000000">
      <w:pPr>
        <w:rPr>
          <w:rFonts w:ascii="Arial" w:hAnsi="Arial" w:cs="Arial"/>
        </w:rPr>
      </w:pPr>
      <w:r w:rsidRPr="004F2405">
        <w:rPr>
          <w:rFonts w:ascii="Arial" w:hAnsi="Arial" w:cs="Arial"/>
        </w:rPr>
        <w:t>Because it’s virtual, there’s no travel or hotel cost, and I can easily fit the sessions around my regular work schedule. Registration also includes:</w:t>
      </w:r>
    </w:p>
    <w:p w14:paraId="02279577" w14:textId="77777777" w:rsidR="001D376D" w:rsidRPr="004F2405" w:rsidRDefault="00000000">
      <w:pPr>
        <w:rPr>
          <w:rFonts w:ascii="Arial" w:hAnsi="Arial" w:cs="Arial"/>
        </w:rPr>
      </w:pPr>
      <w:r w:rsidRPr="004F2405">
        <w:rPr>
          <w:rFonts w:ascii="Arial" w:hAnsi="Arial" w:cs="Arial"/>
        </w:rPr>
        <w:t>• Five new live webinars during the week of November 3</w:t>
      </w:r>
      <w:r w:rsidRPr="004F2405">
        <w:rPr>
          <w:rFonts w:ascii="Arial" w:hAnsi="Arial" w:cs="Arial"/>
        </w:rPr>
        <w:br/>
        <w:t>• 30+ recorded conference sessions from the in-person SHSMD25 event</w:t>
      </w:r>
      <w:r w:rsidRPr="004F2405">
        <w:rPr>
          <w:rFonts w:ascii="Arial" w:hAnsi="Arial" w:cs="Arial"/>
        </w:rPr>
        <w:br/>
        <w:t>• Three keynote presentations, available through December 2025</w:t>
      </w:r>
      <w:r w:rsidRPr="004F2405">
        <w:rPr>
          <w:rFonts w:ascii="Arial" w:hAnsi="Arial" w:cs="Arial"/>
        </w:rPr>
        <w:br/>
        <w:t>• Full access to all materials through April 30, 2026</w:t>
      </w:r>
    </w:p>
    <w:p w14:paraId="439DB82B" w14:textId="77777777" w:rsidR="001D376D" w:rsidRPr="004F2405" w:rsidRDefault="00000000">
      <w:pPr>
        <w:pStyle w:val="Heading2"/>
        <w:rPr>
          <w:rFonts w:ascii="Arial" w:hAnsi="Arial" w:cs="Arial"/>
        </w:rPr>
      </w:pPr>
      <w:r w:rsidRPr="004F2405">
        <w:rPr>
          <w:rFonts w:ascii="Arial" w:hAnsi="Arial" w:cs="Arial"/>
        </w:rPr>
        <w:lastRenderedPageBreak/>
        <w:t>4. Staying Current and Competitive</w:t>
      </w:r>
    </w:p>
    <w:p w14:paraId="14AF1D79" w14:textId="77777777" w:rsidR="001D376D" w:rsidRPr="004F2405" w:rsidRDefault="00000000">
      <w:pPr>
        <w:rPr>
          <w:rFonts w:ascii="Arial" w:hAnsi="Arial" w:cs="Arial"/>
        </w:rPr>
      </w:pPr>
      <w:r w:rsidRPr="004F2405">
        <w:rPr>
          <w:rFonts w:ascii="Arial" w:hAnsi="Arial" w:cs="Arial"/>
        </w:rPr>
        <w:t>The health care landscape is changing fast, and staying on top of new trends and best practices is key to keeping us ahead. This conference helps ensure we continue to innovate and stay aligned with what’s working nationally.</w:t>
      </w:r>
    </w:p>
    <w:p w14:paraId="1D0A58E4" w14:textId="77777777" w:rsidR="001D376D" w:rsidRPr="004F2405" w:rsidRDefault="00000000">
      <w:pPr>
        <w:pStyle w:val="Heading2"/>
        <w:rPr>
          <w:rFonts w:ascii="Arial" w:hAnsi="Arial" w:cs="Arial"/>
        </w:rPr>
      </w:pPr>
      <w:r w:rsidRPr="004F2405">
        <w:rPr>
          <w:rFonts w:ascii="Arial" w:hAnsi="Arial" w:cs="Arial"/>
        </w:rPr>
        <w:t>Estimated Cost:</w:t>
      </w:r>
    </w:p>
    <w:p w14:paraId="3100E391" w14:textId="77777777" w:rsidR="001D376D" w:rsidRPr="004F2405" w:rsidRDefault="00000000">
      <w:pPr>
        <w:rPr>
          <w:rFonts w:ascii="Arial" w:hAnsi="Arial" w:cs="Arial"/>
        </w:rPr>
      </w:pPr>
      <w:r w:rsidRPr="004F2405">
        <w:rPr>
          <w:rFonts w:ascii="Arial" w:hAnsi="Arial" w:cs="Arial"/>
        </w:rPr>
        <w:t>Member rate: $550 (includes one-year SHSMD membership renewal)</w:t>
      </w:r>
      <w:r w:rsidRPr="004F2405">
        <w:rPr>
          <w:rFonts w:ascii="Arial" w:hAnsi="Arial" w:cs="Arial"/>
        </w:rPr>
        <w:br/>
        <w:t>Non-member rate: $750 (includes one-year SHSMD membership)</w:t>
      </w:r>
      <w:r w:rsidRPr="004F2405">
        <w:rPr>
          <w:rFonts w:ascii="Arial" w:hAnsi="Arial" w:cs="Arial"/>
        </w:rPr>
        <w:br/>
      </w:r>
      <w:r w:rsidRPr="004F2405">
        <w:rPr>
          <w:rFonts w:ascii="Arial" w:hAnsi="Arial" w:cs="Arial"/>
          <w:highlight w:val="yellow"/>
        </w:rPr>
        <w:t>Total: $[XXX]</w:t>
      </w:r>
    </w:p>
    <w:p w14:paraId="0A27091F" w14:textId="77777777" w:rsidR="001D376D" w:rsidRPr="004F2405" w:rsidRDefault="00000000">
      <w:pPr>
        <w:rPr>
          <w:rFonts w:ascii="Arial" w:hAnsi="Arial" w:cs="Arial"/>
        </w:rPr>
      </w:pPr>
      <w:r w:rsidRPr="004F2405">
        <w:rPr>
          <w:rFonts w:ascii="Arial" w:hAnsi="Arial" w:cs="Arial"/>
        </w:rPr>
        <w:t>I’ll make the most of the experience and share the key takeaways with our team after the event. I’m confident this will be a worthwhile investment that benefits both me and the organization.</w:t>
      </w:r>
    </w:p>
    <w:p w14:paraId="16959CC4" w14:textId="77777777" w:rsidR="001D376D" w:rsidRPr="004F2405" w:rsidRDefault="00000000">
      <w:pPr>
        <w:rPr>
          <w:rFonts w:ascii="Arial" w:hAnsi="Arial" w:cs="Arial"/>
        </w:rPr>
      </w:pPr>
      <w:r w:rsidRPr="004F2405">
        <w:rPr>
          <w:rFonts w:ascii="Arial" w:hAnsi="Arial" w:cs="Arial"/>
        </w:rPr>
        <w:t>Thanks for considering my request.</w:t>
      </w:r>
    </w:p>
    <w:p w14:paraId="04ABCF04" w14:textId="77777777" w:rsidR="001D376D" w:rsidRPr="004F2405" w:rsidRDefault="00000000">
      <w:pPr>
        <w:rPr>
          <w:rFonts w:ascii="Arial" w:hAnsi="Arial" w:cs="Arial"/>
        </w:rPr>
      </w:pPr>
      <w:r w:rsidRPr="004F2405">
        <w:rPr>
          <w:rFonts w:ascii="Arial" w:hAnsi="Arial" w:cs="Arial"/>
        </w:rPr>
        <w:t>Sincerely,</w:t>
      </w:r>
    </w:p>
    <w:p w14:paraId="4E318EB0" w14:textId="77777777" w:rsidR="001D376D" w:rsidRPr="004F2405" w:rsidRDefault="00000000">
      <w:pPr>
        <w:rPr>
          <w:rFonts w:ascii="Arial" w:hAnsi="Arial" w:cs="Arial"/>
          <w:highlight w:val="yellow"/>
        </w:rPr>
      </w:pPr>
      <w:r w:rsidRPr="004F2405">
        <w:rPr>
          <w:rFonts w:ascii="Arial" w:hAnsi="Arial" w:cs="Arial"/>
          <w:highlight w:val="yellow"/>
        </w:rPr>
        <w:t>[Name]</w:t>
      </w:r>
    </w:p>
    <w:p w14:paraId="5E3BE5A7" w14:textId="77777777" w:rsidR="001D376D" w:rsidRPr="004F2405" w:rsidRDefault="00000000">
      <w:pPr>
        <w:rPr>
          <w:rFonts w:ascii="Arial" w:hAnsi="Arial" w:cs="Arial"/>
          <w:highlight w:val="yellow"/>
        </w:rPr>
      </w:pPr>
      <w:r w:rsidRPr="004F2405">
        <w:rPr>
          <w:rFonts w:ascii="Arial" w:hAnsi="Arial" w:cs="Arial"/>
          <w:highlight w:val="yellow"/>
        </w:rPr>
        <w:t>[Title]</w:t>
      </w:r>
    </w:p>
    <w:p w14:paraId="3AE63134" w14:textId="77777777" w:rsidR="001D376D" w:rsidRPr="004F2405" w:rsidRDefault="00000000">
      <w:pPr>
        <w:rPr>
          <w:rFonts w:ascii="Arial" w:hAnsi="Arial" w:cs="Arial"/>
          <w:highlight w:val="yellow"/>
        </w:rPr>
      </w:pPr>
      <w:r w:rsidRPr="004F2405">
        <w:rPr>
          <w:rFonts w:ascii="Arial" w:hAnsi="Arial" w:cs="Arial"/>
          <w:highlight w:val="yellow"/>
        </w:rPr>
        <w:t>[Department]</w:t>
      </w:r>
    </w:p>
    <w:p w14:paraId="2BFA6332" w14:textId="77777777" w:rsidR="001D376D" w:rsidRPr="004F2405" w:rsidRDefault="00000000">
      <w:pPr>
        <w:rPr>
          <w:rFonts w:ascii="Arial" w:hAnsi="Arial" w:cs="Arial"/>
        </w:rPr>
      </w:pPr>
      <w:r w:rsidRPr="004F2405">
        <w:rPr>
          <w:rFonts w:ascii="Arial" w:hAnsi="Arial" w:cs="Arial"/>
          <w:highlight w:val="yellow"/>
        </w:rPr>
        <w:t>[Contact Information]</w:t>
      </w:r>
    </w:p>
    <w:sectPr w:rsidR="001D376D" w:rsidRPr="004F24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8919686">
    <w:abstractNumId w:val="8"/>
  </w:num>
  <w:num w:numId="2" w16cid:durableId="1819764335">
    <w:abstractNumId w:val="6"/>
  </w:num>
  <w:num w:numId="3" w16cid:durableId="1441530759">
    <w:abstractNumId w:val="5"/>
  </w:num>
  <w:num w:numId="4" w16cid:durableId="206457587">
    <w:abstractNumId w:val="4"/>
  </w:num>
  <w:num w:numId="5" w16cid:durableId="370571239">
    <w:abstractNumId w:val="7"/>
  </w:num>
  <w:num w:numId="6" w16cid:durableId="1112365253">
    <w:abstractNumId w:val="3"/>
  </w:num>
  <w:num w:numId="7" w16cid:durableId="1449815886">
    <w:abstractNumId w:val="2"/>
  </w:num>
  <w:num w:numId="8" w16cid:durableId="322321388">
    <w:abstractNumId w:val="1"/>
  </w:num>
  <w:num w:numId="9" w16cid:durableId="212573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376D"/>
    <w:rsid w:val="0029639D"/>
    <w:rsid w:val="00326F90"/>
    <w:rsid w:val="003429D4"/>
    <w:rsid w:val="004F240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A2FC7"/>
  <w14:defaultImageDpi w14:val="300"/>
  <w15:docId w15:val="{8FC6EB43-57B9-40A4-9523-D6E5659B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2344</Characters>
  <Application>Microsoft Office Word</Application>
  <DocSecurity>0</DocSecurity>
  <Lines>52</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Ethan Holt</cp:lastModifiedBy>
  <cp:revision>2</cp:revision>
  <dcterms:created xsi:type="dcterms:W3CDTF">2025-10-21T19:57:00Z</dcterms:created>
  <dcterms:modified xsi:type="dcterms:W3CDTF">2025-10-21T19:57:00Z</dcterms:modified>
  <cp:category/>
</cp:coreProperties>
</file>